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E4899">
      <w:pPr>
        <w:widowControl/>
        <w:shd w:val="clear" w:color="auto" w:fill="FFFFFF"/>
        <w:spacing w:after="150" w:line="486" w:lineRule="atLeast"/>
        <w:jc w:val="center"/>
        <w:rPr>
          <w:rFonts w:ascii="Times New Roman" w:hAnsi="Times New Roman" w:eastAsia="宋体" w:cs="Times New Roman"/>
          <w:b/>
          <w:bCs/>
          <w:color w:val="000000" w:themeColor="text1"/>
          <w:sz w:val="36"/>
          <w:szCs w:val="36"/>
          <w14:textFill>
            <w14:solidFill>
              <w14:schemeClr w14:val="tx1"/>
            </w14:solidFill>
          </w14:textFill>
        </w:rPr>
      </w:pPr>
      <w:r>
        <w:rPr>
          <w:rFonts w:ascii="Times New Roman" w:hAnsi="Times New Roman" w:eastAsia="宋体" w:cs="Times New Roman"/>
          <w:b/>
          <w:bCs/>
          <w:color w:val="000000" w:themeColor="text1"/>
          <w:kern w:val="0"/>
          <w:sz w:val="36"/>
          <w:szCs w:val="36"/>
          <w:shd w:val="clear" w:color="auto" w:fill="FFFFFF"/>
          <w:lang w:bidi="ar"/>
          <w14:textFill>
            <w14:solidFill>
              <w14:schemeClr w14:val="tx1"/>
            </w14:solidFill>
          </w14:textFill>
        </w:rPr>
        <w:t>大会介绍—中俄地方投资发展与贸易合作大会</w:t>
      </w:r>
    </w:p>
    <w:p w14:paraId="7490392E">
      <w:pPr>
        <w:rPr>
          <w:rFonts w:ascii="Times New Roman" w:hAnsi="Times New Roman" w:eastAsia="宋体" w:cs="Times New Roman"/>
          <w:color w:val="000000" w:themeColor="text1"/>
          <w:sz w:val="28"/>
          <w:szCs w:val="28"/>
          <w14:textFill>
            <w14:solidFill>
              <w14:schemeClr w14:val="tx1"/>
            </w14:solidFill>
          </w14:textFill>
        </w:rPr>
      </w:pPr>
    </w:p>
    <w:p w14:paraId="67755957">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本届大会特邀俄罗斯经济发展部、地方政府代表，以及百余家俄罗斯国有企业、民营企业和金融机构负责人共同参与。大会以此为契机，汇聚有意开拓俄罗斯市场、在俄罗斯进行本土化生产和经营进口俄罗斯商品的中国企业和地方政府。中俄双方将围绕投资俄罗斯、扩大贸易合作及金融物流赋能等方向展开全面交流沟通，达成务实合作，共同打造中俄经贸合作新动能。</w:t>
      </w:r>
    </w:p>
    <w:p w14:paraId="2B944875">
      <w:pPr>
        <w:rPr>
          <w:rFonts w:hint="eastAsia" w:ascii="Times New Roman" w:hAnsi="Times New Roman" w:eastAsia="宋体" w:cs="Times New Roman"/>
          <w:b/>
          <w:bCs/>
          <w:color w:val="000000" w:themeColor="text1"/>
          <w:sz w:val="28"/>
          <w:szCs w:val="28"/>
          <w14:textFill>
            <w14:solidFill>
              <w14:schemeClr w14:val="tx1"/>
            </w14:solidFill>
          </w14:textFill>
        </w:rPr>
      </w:pPr>
    </w:p>
    <w:p w14:paraId="50AF2092">
      <w:pPr>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大会主题：互信合作・共赢未来 —— 打造中俄发展新动能！</w:t>
      </w:r>
    </w:p>
    <w:p w14:paraId="5EDC906A">
      <w:pPr>
        <w:rPr>
          <w:rFonts w:hint="eastAsia"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大会使命 ：构建聚焦投资与贸易的中俄交流合作平台，扩大投资规模，提升贸易潜力，促进中俄经贸关系的高效率和高质量发展。</w:t>
      </w:r>
    </w:p>
    <w:p w14:paraId="4448507B">
      <w:pPr>
        <w:rPr>
          <w:rFonts w:hint="eastAsia" w:ascii="Times New Roman" w:hAnsi="Times New Roman" w:eastAsia="宋体" w:cs="Times New Roman"/>
          <w:color w:val="000000" w:themeColor="text1"/>
          <w:sz w:val="28"/>
          <w:szCs w:val="28"/>
          <w14:textFill>
            <w14:solidFill>
              <w14:schemeClr w14:val="tx1"/>
            </w14:solidFill>
          </w14:textFill>
        </w:rPr>
      </w:pPr>
    </w:p>
    <w:p w14:paraId="523E3F55">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大会以 “务实、精准</w:t>
      </w:r>
      <w:r>
        <w:rPr>
          <w:rFonts w:hint="eastAsia" w:ascii="Times New Roman" w:hAnsi="Times New Roman" w:eastAsia="宋体" w:cs="Times New Roman"/>
          <w:color w:val="000000" w:themeColor="text1"/>
          <w:sz w:val="28"/>
          <w:szCs w:val="28"/>
          <w14:textFill>
            <w14:solidFill>
              <w14:schemeClr w14:val="tx1"/>
            </w14:solidFill>
          </w14:textFill>
        </w:rPr>
        <w:t>、创新</w:t>
      </w:r>
      <w:r>
        <w:rPr>
          <w:rFonts w:ascii="Times New Roman" w:hAnsi="Times New Roman" w:eastAsia="宋体" w:cs="Times New Roman"/>
          <w:color w:val="000000" w:themeColor="text1"/>
          <w:sz w:val="28"/>
          <w:szCs w:val="28"/>
          <w14:textFill>
            <w14:solidFill>
              <w14:schemeClr w14:val="tx1"/>
            </w14:solidFill>
          </w14:textFill>
        </w:rPr>
        <w:t>” 为原则，设置三大核心板块：​</w:t>
      </w:r>
    </w:p>
    <w:p w14:paraId="4FAF25FC">
      <w:pPr>
        <w:pStyle w:val="10"/>
        <w:numPr>
          <w:ilvl w:val="0"/>
          <w:numId w:val="1"/>
        </w:numPr>
        <w:ind w:left="0" w:leftChars="0" w:firstLine="420" w:firstLineChars="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高端</w:t>
      </w:r>
      <w:r>
        <w:rPr>
          <w:rFonts w:ascii="Times New Roman" w:hAnsi="Times New Roman" w:eastAsia="宋体" w:cs="Times New Roman"/>
          <w:color w:val="000000" w:themeColor="text1"/>
          <w:sz w:val="28"/>
          <w:szCs w:val="28"/>
          <w14:textFill>
            <w14:solidFill>
              <w14:schemeClr w14:val="tx1"/>
            </w14:solidFill>
          </w14:textFill>
        </w:rPr>
        <w:t>主题</w:t>
      </w:r>
      <w:r>
        <w:rPr>
          <w:rFonts w:hint="eastAsia" w:ascii="Times New Roman" w:hAnsi="Times New Roman" w:eastAsia="宋体" w:cs="Times New Roman"/>
          <w:color w:val="000000" w:themeColor="text1"/>
          <w:sz w:val="28"/>
          <w:szCs w:val="28"/>
          <w14:textFill>
            <w14:solidFill>
              <w14:schemeClr w14:val="tx1"/>
            </w14:solidFill>
          </w14:textFill>
        </w:rPr>
        <w:t>会议</w:t>
      </w:r>
      <w:r>
        <w:rPr>
          <w:rFonts w:ascii="Times New Roman" w:hAnsi="Times New Roman" w:eastAsia="宋体" w:cs="Times New Roman"/>
          <w:color w:val="000000" w:themeColor="text1"/>
          <w:sz w:val="28"/>
          <w:szCs w:val="28"/>
          <w14:textFill>
            <w14:solidFill>
              <w14:schemeClr w14:val="tx1"/>
            </w14:solidFill>
          </w14:textFill>
        </w:rPr>
        <w:t>：围绕跨境投资、</w:t>
      </w:r>
      <w:r>
        <w:rPr>
          <w:rFonts w:hint="eastAsia" w:ascii="Times New Roman" w:hAnsi="Times New Roman" w:eastAsia="宋体" w:cs="Times New Roman"/>
          <w:color w:val="000000" w:themeColor="text1"/>
          <w:sz w:val="28"/>
          <w:szCs w:val="28"/>
          <w14:textFill>
            <w14:solidFill>
              <w14:schemeClr w14:val="tx1"/>
            </w14:solidFill>
          </w14:textFill>
        </w:rPr>
        <w:t>跨境电商、数字贸易、金融</w:t>
      </w:r>
      <w:r>
        <w:rPr>
          <w:rFonts w:ascii="Times New Roman" w:hAnsi="Times New Roman" w:eastAsia="宋体" w:cs="Times New Roman"/>
          <w:color w:val="000000" w:themeColor="text1"/>
          <w:sz w:val="28"/>
          <w:szCs w:val="28"/>
          <w14:textFill>
            <w14:solidFill>
              <w14:schemeClr w14:val="tx1"/>
            </w14:solidFill>
          </w14:textFill>
        </w:rPr>
        <w:t>物流、旅游合作等中俄企业重点关注领域，邀请行业专家、企业代表分享</w:t>
      </w:r>
      <w:r>
        <w:rPr>
          <w:rFonts w:hint="eastAsia" w:ascii="Times New Roman" w:hAnsi="Times New Roman" w:eastAsia="宋体" w:cs="Times New Roman"/>
          <w:color w:val="000000" w:themeColor="text1"/>
          <w:sz w:val="28"/>
          <w:szCs w:val="28"/>
          <w14:textFill>
            <w14:solidFill>
              <w14:schemeClr w14:val="tx1"/>
            </w14:solidFill>
          </w14:textFill>
        </w:rPr>
        <w:t>真知灼见</w:t>
      </w:r>
      <w:r>
        <w:rPr>
          <w:rFonts w:ascii="Times New Roman" w:hAnsi="Times New Roman" w:eastAsia="宋体" w:cs="Times New Roman"/>
          <w:color w:val="000000" w:themeColor="text1"/>
          <w:sz w:val="28"/>
          <w:szCs w:val="28"/>
          <w14:textFill>
            <w14:solidFill>
              <w14:schemeClr w14:val="tx1"/>
            </w14:solidFill>
          </w14:textFill>
        </w:rPr>
        <w:t>，提供</w:t>
      </w:r>
      <w:r>
        <w:rPr>
          <w:rFonts w:hint="eastAsia" w:ascii="Times New Roman" w:hAnsi="Times New Roman" w:eastAsia="宋体" w:cs="Times New Roman"/>
          <w:color w:val="000000" w:themeColor="text1"/>
          <w:sz w:val="28"/>
          <w:szCs w:val="28"/>
          <w14:textFill>
            <w14:solidFill>
              <w14:schemeClr w14:val="tx1"/>
            </w14:solidFill>
          </w14:textFill>
        </w:rPr>
        <w:t>零</w:t>
      </w:r>
      <w:r>
        <w:rPr>
          <w:rFonts w:ascii="Times New Roman" w:hAnsi="Times New Roman" w:eastAsia="宋体" w:cs="Times New Roman"/>
          <w:color w:val="000000" w:themeColor="text1"/>
          <w:sz w:val="28"/>
          <w:szCs w:val="28"/>
          <w14:textFill>
            <w14:solidFill>
              <w14:schemeClr w14:val="tx1"/>
            </w14:solidFill>
          </w14:textFill>
        </w:rPr>
        <w:t>距离的交流与分享；​</w:t>
      </w:r>
    </w:p>
    <w:p w14:paraId="4E495E97">
      <w:pPr>
        <w:pStyle w:val="10"/>
        <w:numPr>
          <w:ilvl w:val="0"/>
          <w:numId w:val="1"/>
        </w:numPr>
        <w:ind w:left="0" w:leftChars="0" w:firstLine="420" w:firstLineChars="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精准商务洽谈：</w:t>
      </w:r>
      <w:r>
        <w:rPr>
          <w:rFonts w:hint="eastAsia" w:ascii="Times New Roman" w:hAnsi="Times New Roman" w:eastAsia="宋体" w:cs="Times New Roman"/>
          <w:color w:val="000000" w:themeColor="text1"/>
          <w:sz w:val="28"/>
          <w:szCs w:val="28"/>
          <w14:textFill>
            <w14:solidFill>
              <w14:schemeClr w14:val="tx1"/>
            </w14:solidFill>
          </w14:textFill>
        </w:rPr>
        <w:t>聚焦企业、产品与项目，</w:t>
      </w:r>
      <w:r>
        <w:rPr>
          <w:rFonts w:ascii="Times New Roman" w:hAnsi="Times New Roman" w:eastAsia="宋体" w:cs="Times New Roman"/>
          <w:color w:val="000000" w:themeColor="text1"/>
          <w:sz w:val="28"/>
          <w:szCs w:val="28"/>
          <w14:textFill>
            <w14:solidFill>
              <w14:schemeClr w14:val="tx1"/>
            </w14:solidFill>
          </w14:textFill>
        </w:rPr>
        <w:t>为中俄企业搭建</w:t>
      </w:r>
      <w:r>
        <w:rPr>
          <w:rFonts w:hint="eastAsia" w:ascii="Times New Roman" w:hAnsi="Times New Roman" w:eastAsia="宋体" w:cs="Times New Roman"/>
          <w:color w:val="000000" w:themeColor="text1"/>
          <w:sz w:val="28"/>
          <w:szCs w:val="28"/>
          <w14:textFill>
            <w14:solidFill>
              <w14:schemeClr w14:val="tx1"/>
            </w14:solidFill>
          </w14:textFill>
        </w:rPr>
        <w:t>一对一供需</w:t>
      </w:r>
      <w:r>
        <w:rPr>
          <w:rFonts w:ascii="Times New Roman" w:hAnsi="Times New Roman" w:eastAsia="宋体" w:cs="Times New Roman"/>
          <w:color w:val="000000" w:themeColor="text1"/>
          <w:sz w:val="28"/>
          <w:szCs w:val="28"/>
          <w14:textFill>
            <w14:solidFill>
              <w14:schemeClr w14:val="tx1"/>
            </w14:solidFill>
          </w14:textFill>
        </w:rPr>
        <w:t>沟通渠道，推动建立长期稳定的合作关系；​</w:t>
      </w:r>
    </w:p>
    <w:p w14:paraId="320C0178">
      <w:pPr>
        <w:pStyle w:val="10"/>
        <w:numPr>
          <w:ilvl w:val="0"/>
          <w:numId w:val="1"/>
        </w:numPr>
        <w:ind w:left="0" w:leftChars="0" w:firstLine="420" w:firstLineChars="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企业商品</w:t>
      </w:r>
      <w:r>
        <w:rPr>
          <w:rFonts w:ascii="Times New Roman" w:hAnsi="Times New Roman" w:eastAsia="宋体" w:cs="Times New Roman"/>
          <w:color w:val="000000" w:themeColor="text1"/>
          <w:sz w:val="28"/>
          <w:szCs w:val="28"/>
          <w14:textFill>
            <w14:solidFill>
              <w14:schemeClr w14:val="tx1"/>
            </w14:solidFill>
          </w14:textFill>
        </w:rPr>
        <w:t>展示：</w:t>
      </w:r>
      <w:r>
        <w:rPr>
          <w:rFonts w:hint="eastAsia" w:ascii="Times New Roman" w:hAnsi="Times New Roman" w:eastAsia="宋体" w:cs="Times New Roman"/>
          <w:color w:val="000000" w:themeColor="text1"/>
          <w:sz w:val="28"/>
          <w:szCs w:val="28"/>
          <w14:textFill>
            <w14:solidFill>
              <w14:schemeClr w14:val="tx1"/>
            </w14:solidFill>
          </w14:textFill>
        </w:rPr>
        <w:t>精选中俄优秀品牌和企业，面向参会企业进行商品展示和品鉴</w:t>
      </w:r>
      <w:r>
        <w:rPr>
          <w:rFonts w:ascii="Times New Roman" w:hAnsi="Times New Roman" w:eastAsia="宋体" w:cs="Times New Roman"/>
          <w:color w:val="000000" w:themeColor="text1"/>
          <w:sz w:val="28"/>
          <w:szCs w:val="28"/>
          <w14:textFill>
            <w14:solidFill>
              <w14:schemeClr w14:val="tx1"/>
            </w14:solidFill>
          </w14:textFill>
        </w:rPr>
        <w:t>。</w:t>
      </w:r>
    </w:p>
    <w:p w14:paraId="53787A24">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w:t>
      </w:r>
    </w:p>
    <w:p w14:paraId="3FA7A1F9">
      <w:p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本届大会核心亮点：四大领域释放合作机遇​</w:t>
      </w:r>
    </w:p>
    <w:p w14:paraId="5E0337C5">
      <w:p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（一）中俄零售电商双向合作新</w:t>
      </w:r>
      <w:r>
        <w:rPr>
          <w:rFonts w:hint="eastAsia" w:ascii="Times New Roman" w:hAnsi="Times New Roman" w:eastAsia="宋体" w:cs="Times New Roman"/>
          <w:b/>
          <w:bCs/>
          <w:color w:val="000000" w:themeColor="text1"/>
          <w:sz w:val="28"/>
          <w:szCs w:val="28"/>
          <w14:textFill>
            <w14:solidFill>
              <w14:schemeClr w14:val="tx1"/>
            </w14:solidFill>
          </w14:textFill>
        </w:rPr>
        <w:t>机遇</w:t>
      </w:r>
      <w:r>
        <w:rPr>
          <w:rFonts w:ascii="Times New Roman" w:hAnsi="Times New Roman" w:eastAsia="宋体" w:cs="Times New Roman"/>
          <w:b/>
          <w:bCs/>
          <w:color w:val="000000" w:themeColor="text1"/>
          <w:sz w:val="28"/>
          <w:szCs w:val="28"/>
          <w14:textFill>
            <w14:solidFill>
              <w14:schemeClr w14:val="tx1"/>
            </w14:solidFill>
          </w14:textFill>
        </w:rPr>
        <w:t>​</w:t>
      </w:r>
    </w:p>
    <w:p w14:paraId="20C2D22A">
      <w:pPr>
        <w:pStyle w:val="10"/>
        <w:numPr>
          <w:ilvl w:val="0"/>
          <w:numId w:val="2"/>
        </w:numPr>
        <w:ind w:firstLineChars="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出口方面：</w:t>
      </w:r>
      <w:r>
        <w:rPr>
          <w:rFonts w:ascii="Times New Roman" w:hAnsi="Times New Roman" w:eastAsia="宋体" w:cs="Times New Roman"/>
          <w:color w:val="000000" w:themeColor="text1"/>
          <w:sz w:val="28"/>
          <w:szCs w:val="28"/>
          <w14:textFill>
            <w14:solidFill>
              <w14:schemeClr w14:val="tx1"/>
            </w14:solidFill>
          </w14:textFill>
        </w:rPr>
        <w:t xml:space="preserve">特邀 </w:t>
      </w:r>
      <w:r>
        <w:rPr>
          <w:rFonts w:ascii="Times New Roman" w:hAnsi="Times New Roman" w:eastAsia="宋体" w:cs="Times New Roman"/>
          <w:b/>
          <w:bCs/>
          <w:color w:val="000000" w:themeColor="text1"/>
          <w:sz w:val="28"/>
          <w:szCs w:val="28"/>
          <w14:textFill>
            <w14:solidFill>
              <w14:schemeClr w14:val="tx1"/>
            </w14:solidFill>
          </w14:textFill>
        </w:rPr>
        <w:t>Wildberries、OZON、Yandex</w:t>
      </w:r>
      <w:r>
        <w:rPr>
          <w:rFonts w:hint="eastAsia" w:ascii="Times New Roman" w:hAnsi="Times New Roman" w:eastAsia="宋体" w:cs="Times New Roman"/>
          <w:b/>
          <w:bCs/>
          <w:color w:val="000000" w:themeColor="text1"/>
          <w:sz w:val="28"/>
          <w:szCs w:val="28"/>
          <w14:textFill>
            <w14:solidFill>
              <w14:schemeClr w14:val="tx1"/>
            </w14:solidFill>
          </w14:textFill>
        </w:rPr>
        <w:t>-</w:t>
      </w:r>
      <w:r>
        <w:rPr>
          <w:rFonts w:ascii="Times New Roman" w:hAnsi="Times New Roman" w:eastAsia="宋体" w:cs="Times New Roman"/>
          <w:b/>
          <w:bCs/>
          <w:color w:val="000000" w:themeColor="text1"/>
          <w:sz w:val="28"/>
          <w:szCs w:val="28"/>
          <w14:textFill>
            <w14:solidFill>
              <w14:schemeClr w14:val="tx1"/>
            </w14:solidFill>
          </w14:textFill>
        </w:rPr>
        <w:t>Market、</w:t>
      </w:r>
      <w:r>
        <w:rPr>
          <w:rFonts w:hint="eastAsia" w:ascii="Times New Roman" w:hAnsi="Times New Roman" w:eastAsia="宋体" w:cs="Times New Roman"/>
          <w:b/>
          <w:bCs/>
          <w:color w:val="000000" w:themeColor="text1"/>
          <w:sz w:val="28"/>
          <w:szCs w:val="28"/>
          <w14:textFill>
            <w14:solidFill>
              <w14:schemeClr w14:val="tx1"/>
            </w14:solidFill>
          </w14:textFill>
        </w:rPr>
        <w:t>S</w:t>
      </w:r>
      <w:r>
        <w:rPr>
          <w:rFonts w:ascii="Times New Roman" w:hAnsi="Times New Roman" w:eastAsia="宋体" w:cs="Times New Roman"/>
          <w:b/>
          <w:bCs/>
          <w:color w:val="000000" w:themeColor="text1"/>
          <w:sz w:val="28"/>
          <w:szCs w:val="28"/>
          <w14:textFill>
            <w14:solidFill>
              <w14:schemeClr w14:val="tx1"/>
            </w14:solidFill>
          </w14:textFill>
        </w:rPr>
        <w:t>ber</w:t>
      </w:r>
      <w:r>
        <w:rPr>
          <w:rFonts w:hint="eastAsia" w:ascii="Times New Roman" w:hAnsi="Times New Roman" w:eastAsia="宋体" w:cs="Times New Roman"/>
          <w:b/>
          <w:bCs/>
          <w:color w:val="000000" w:themeColor="text1"/>
          <w:sz w:val="28"/>
          <w:szCs w:val="28"/>
          <w14:textFill>
            <w14:solidFill>
              <w14:schemeClr w14:val="tx1"/>
            </w14:solidFill>
          </w14:textFill>
        </w:rPr>
        <w:t>-</w:t>
      </w:r>
      <w:r>
        <w:rPr>
          <w:rFonts w:ascii="Times New Roman" w:hAnsi="Times New Roman" w:eastAsia="宋体" w:cs="Times New Roman"/>
          <w:b/>
          <w:bCs/>
          <w:color w:val="000000" w:themeColor="text1"/>
          <w:sz w:val="28"/>
          <w:szCs w:val="28"/>
          <w14:textFill>
            <w14:solidFill>
              <w14:schemeClr w14:val="tx1"/>
            </w14:solidFill>
          </w14:textFill>
        </w:rPr>
        <w:t>Market</w:t>
      </w:r>
      <w:r>
        <w:rPr>
          <w:rFonts w:ascii="Times New Roman" w:hAnsi="Times New Roman" w:eastAsia="宋体" w:cs="Times New Roman"/>
          <w:color w:val="000000" w:themeColor="text1"/>
          <w:sz w:val="28"/>
          <w:szCs w:val="28"/>
          <w14:textFill>
            <w14:solidFill>
              <w14:schemeClr w14:val="tx1"/>
            </w14:solidFill>
          </w14:textFill>
        </w:rPr>
        <w:t xml:space="preserve"> 俄罗斯四大主流</w:t>
      </w:r>
      <w:r>
        <w:rPr>
          <w:rFonts w:hint="eastAsia" w:ascii="Times New Roman" w:hAnsi="Times New Roman" w:eastAsia="宋体" w:cs="Times New Roman"/>
          <w:color w:val="000000" w:themeColor="text1"/>
          <w:sz w:val="28"/>
          <w:szCs w:val="28"/>
          <w14:textFill>
            <w14:solidFill>
              <w14:schemeClr w14:val="tx1"/>
            </w14:solidFill>
          </w14:textFill>
        </w:rPr>
        <w:t>零售</w:t>
      </w:r>
      <w:r>
        <w:rPr>
          <w:rFonts w:ascii="Times New Roman" w:hAnsi="Times New Roman" w:eastAsia="宋体" w:cs="Times New Roman"/>
          <w:color w:val="000000" w:themeColor="text1"/>
          <w:sz w:val="28"/>
          <w:szCs w:val="28"/>
          <w14:textFill>
            <w14:solidFill>
              <w14:schemeClr w14:val="tx1"/>
            </w14:solidFill>
          </w14:textFill>
        </w:rPr>
        <w:t>电商平台出席</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覆盖俄罗斯近</w:t>
      </w:r>
      <w:r>
        <w:rPr>
          <w:rFonts w:hint="eastAsia" w:ascii="Times New Roman" w:hAnsi="Times New Roman" w:eastAsia="宋体" w:cs="Times New Roman"/>
          <w:color w:val="000000" w:themeColor="text1"/>
          <w:sz w:val="28"/>
          <w:szCs w:val="28"/>
          <w14:textFill>
            <w14:solidFill>
              <w14:schemeClr w14:val="tx1"/>
            </w14:solidFill>
          </w14:textFill>
        </w:rPr>
        <w:t>80%</w:t>
      </w:r>
      <w:r>
        <w:rPr>
          <w:rFonts w:ascii="Times New Roman" w:hAnsi="Times New Roman" w:eastAsia="宋体" w:cs="Times New Roman"/>
          <w:color w:val="000000" w:themeColor="text1"/>
          <w:sz w:val="28"/>
          <w:szCs w:val="28"/>
          <w14:textFill>
            <w14:solidFill>
              <w14:schemeClr w14:val="tx1"/>
            </w14:solidFill>
          </w14:textFill>
        </w:rPr>
        <w:t>消费者</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，是中国品牌</w:t>
      </w:r>
      <w:r>
        <w:rPr>
          <w:rFonts w:hint="eastAsia" w:ascii="Times New Roman" w:hAnsi="Times New Roman" w:eastAsia="宋体" w:cs="Times New Roman"/>
          <w:color w:val="000000" w:themeColor="text1"/>
          <w:sz w:val="28"/>
          <w:szCs w:val="28"/>
          <w14:textFill>
            <w14:solidFill>
              <w14:schemeClr w14:val="tx1"/>
            </w14:solidFill>
          </w14:textFill>
        </w:rPr>
        <w:t>深耕俄罗斯线上零售</w:t>
      </w:r>
      <w:r>
        <w:rPr>
          <w:rFonts w:ascii="Times New Roman" w:hAnsi="Times New Roman" w:eastAsia="宋体" w:cs="Times New Roman"/>
          <w:color w:val="000000" w:themeColor="text1"/>
          <w:sz w:val="28"/>
          <w:szCs w:val="28"/>
          <w14:textFill>
            <w14:solidFill>
              <w14:schemeClr w14:val="tx1"/>
            </w14:solidFill>
          </w14:textFill>
        </w:rPr>
        <w:t>市场的</w:t>
      </w:r>
      <w:r>
        <w:rPr>
          <w:rFonts w:hint="eastAsia" w:ascii="Times New Roman" w:hAnsi="Times New Roman" w:eastAsia="宋体" w:cs="Times New Roman"/>
          <w:color w:val="000000" w:themeColor="text1"/>
          <w:sz w:val="28"/>
          <w:szCs w:val="28"/>
          <w14:textFill>
            <w14:solidFill>
              <w14:schemeClr w14:val="tx1"/>
            </w14:solidFill>
          </w14:textFill>
        </w:rPr>
        <w:t>主流</w:t>
      </w:r>
      <w:r>
        <w:rPr>
          <w:rFonts w:ascii="Times New Roman" w:hAnsi="Times New Roman" w:eastAsia="宋体" w:cs="Times New Roman"/>
          <w:color w:val="000000" w:themeColor="text1"/>
          <w:sz w:val="28"/>
          <w:szCs w:val="28"/>
          <w14:textFill>
            <w14:solidFill>
              <w14:schemeClr w14:val="tx1"/>
            </w14:solidFill>
          </w14:textFill>
        </w:rPr>
        <w:t>渠道</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中国企业</w:t>
      </w:r>
      <w:r>
        <w:rPr>
          <w:rFonts w:hint="eastAsia" w:ascii="Times New Roman" w:hAnsi="Times New Roman" w:eastAsia="宋体" w:cs="Times New Roman"/>
          <w:color w:val="000000" w:themeColor="text1"/>
          <w:sz w:val="28"/>
          <w:szCs w:val="28"/>
          <w14:textFill>
            <w14:solidFill>
              <w14:schemeClr w14:val="tx1"/>
            </w14:solidFill>
          </w14:textFill>
        </w:rPr>
        <w:t>不仅可以零距离了解俄罗斯各大零售电商平台的经营情况、合作机制与运营规则，还可以与他们</w:t>
      </w:r>
      <w:r>
        <w:rPr>
          <w:rFonts w:ascii="Times New Roman" w:hAnsi="Times New Roman" w:eastAsia="宋体" w:cs="Times New Roman"/>
          <w:color w:val="000000" w:themeColor="text1"/>
          <w:sz w:val="28"/>
          <w:szCs w:val="28"/>
          <w14:textFill>
            <w14:solidFill>
              <w14:schemeClr w14:val="tx1"/>
            </w14:solidFill>
          </w14:textFill>
        </w:rPr>
        <w:t>建立</w:t>
      </w:r>
      <w:r>
        <w:rPr>
          <w:rFonts w:hint="eastAsia" w:ascii="Times New Roman" w:hAnsi="Times New Roman" w:eastAsia="宋体" w:cs="Times New Roman"/>
          <w:color w:val="000000" w:themeColor="text1"/>
          <w:sz w:val="28"/>
          <w:szCs w:val="28"/>
          <w14:textFill>
            <w14:solidFill>
              <w14:schemeClr w14:val="tx1"/>
            </w14:solidFill>
          </w14:textFill>
        </w:rPr>
        <w:t>直接合作关系，展开</w:t>
      </w:r>
      <w:r>
        <w:rPr>
          <w:rFonts w:ascii="Times New Roman" w:hAnsi="Times New Roman" w:eastAsia="宋体" w:cs="Times New Roman"/>
          <w:color w:val="000000" w:themeColor="text1"/>
          <w:sz w:val="28"/>
          <w:szCs w:val="28"/>
          <w14:textFill>
            <w14:solidFill>
              <w14:schemeClr w14:val="tx1"/>
            </w14:solidFill>
          </w14:textFill>
        </w:rPr>
        <w:t>深度合作，</w:t>
      </w:r>
      <w:r>
        <w:rPr>
          <w:rFonts w:hint="eastAsia" w:ascii="Times New Roman" w:hAnsi="Times New Roman" w:eastAsia="宋体" w:cs="Times New Roman"/>
          <w:color w:val="000000" w:themeColor="text1"/>
          <w:sz w:val="28"/>
          <w:szCs w:val="28"/>
          <w14:textFill>
            <w14:solidFill>
              <w14:schemeClr w14:val="tx1"/>
            </w14:solidFill>
          </w14:textFill>
        </w:rPr>
        <w:t>全面</w:t>
      </w:r>
      <w:r>
        <w:rPr>
          <w:rFonts w:ascii="Times New Roman" w:hAnsi="Times New Roman" w:eastAsia="宋体" w:cs="Times New Roman"/>
          <w:color w:val="000000" w:themeColor="text1"/>
          <w:sz w:val="28"/>
          <w:szCs w:val="28"/>
          <w14:textFill>
            <w14:solidFill>
              <w14:schemeClr w14:val="tx1"/>
            </w14:solidFill>
          </w14:textFill>
        </w:rPr>
        <w:t>快速</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进入</w:t>
      </w:r>
      <w:r>
        <w:rPr>
          <w:rFonts w:hint="eastAsia" w:ascii="Times New Roman" w:hAnsi="Times New Roman" w:eastAsia="宋体" w:cs="Times New Roman"/>
          <w:color w:val="000000" w:themeColor="text1"/>
          <w:sz w:val="28"/>
          <w:szCs w:val="28"/>
          <w14:textFill>
            <w14:solidFill>
              <w14:schemeClr w14:val="tx1"/>
            </w14:solidFill>
          </w14:textFill>
        </w:rPr>
        <w:t>俄线上</w:t>
      </w:r>
      <w:r>
        <w:rPr>
          <w:rFonts w:ascii="Times New Roman" w:hAnsi="Times New Roman" w:eastAsia="宋体" w:cs="Times New Roman"/>
          <w:color w:val="000000" w:themeColor="text1"/>
          <w:sz w:val="28"/>
          <w:szCs w:val="28"/>
          <w14:textFill>
            <w14:solidFill>
              <w14:schemeClr w14:val="tx1"/>
            </w14:solidFill>
          </w14:textFill>
        </w:rPr>
        <w:t>消费市场；</w:t>
      </w:r>
    </w:p>
    <w:p w14:paraId="38B0B606">
      <w:pPr>
        <w:pStyle w:val="10"/>
        <w:numPr>
          <w:ilvl w:val="0"/>
          <w:numId w:val="2"/>
        </w:numPr>
        <w:ind w:firstLineChars="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进口方面：特邀中国各大电商平台和零售直播平台，向俄罗斯优质出口商和生产商全面介绍中国各平台的经营情况、合作机制与运营规</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则</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助力俄罗斯优质商品</w:t>
      </w:r>
      <w:r>
        <w:rPr>
          <w:rFonts w:hint="eastAsia" w:ascii="Times New Roman" w:hAnsi="Times New Roman" w:eastAsia="宋体" w:cs="Times New Roman"/>
          <w:color w:val="000000" w:themeColor="text1"/>
          <w:sz w:val="28"/>
          <w:szCs w:val="28"/>
          <w14:textFill>
            <w14:solidFill>
              <w14:schemeClr w14:val="tx1"/>
            </w14:solidFill>
          </w14:textFill>
        </w:rPr>
        <w:t>全面快速</w:t>
      </w:r>
      <w:r>
        <w:rPr>
          <w:rFonts w:ascii="Times New Roman" w:hAnsi="Times New Roman" w:eastAsia="宋体" w:cs="Times New Roman"/>
          <w:color w:val="000000" w:themeColor="text1"/>
          <w:sz w:val="28"/>
          <w:szCs w:val="28"/>
          <w14:textFill>
            <w14:solidFill>
              <w14:schemeClr w14:val="tx1"/>
            </w14:solidFill>
          </w14:textFill>
        </w:rPr>
        <w:t>进入中国</w:t>
      </w:r>
      <w:r>
        <w:rPr>
          <w:rFonts w:hint="eastAsia" w:ascii="Times New Roman" w:hAnsi="Times New Roman" w:eastAsia="宋体" w:cs="Times New Roman"/>
          <w:color w:val="000000" w:themeColor="text1"/>
          <w:sz w:val="28"/>
          <w:szCs w:val="28"/>
          <w14:textFill>
            <w14:solidFill>
              <w14:schemeClr w14:val="tx1"/>
            </w14:solidFill>
          </w14:textFill>
        </w:rPr>
        <w:t>线上消费</w:t>
      </w:r>
      <w:r>
        <w:rPr>
          <w:rFonts w:ascii="Times New Roman" w:hAnsi="Times New Roman" w:eastAsia="宋体" w:cs="Times New Roman"/>
          <w:color w:val="000000" w:themeColor="text1"/>
          <w:sz w:val="28"/>
          <w:szCs w:val="28"/>
          <w14:textFill>
            <w14:solidFill>
              <w14:schemeClr w14:val="tx1"/>
            </w14:solidFill>
          </w14:textFill>
        </w:rPr>
        <w:t>市场</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p>
    <w:p w14:paraId="50C2E515">
      <w:pPr>
        <w:rPr>
          <w:rFonts w:ascii="Times New Roman" w:hAnsi="Times New Roman" w:eastAsia="宋体" w:cs="Times New Roman"/>
          <w:color w:val="000000" w:themeColor="text1"/>
          <w:sz w:val="28"/>
          <w:szCs w:val="28"/>
          <w14:textFill>
            <w14:solidFill>
              <w14:schemeClr w14:val="tx1"/>
            </w14:solidFill>
          </w14:textFill>
        </w:rPr>
      </w:pPr>
    </w:p>
    <w:p w14:paraId="4E856EE7">
      <w:p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（二）</w:t>
      </w:r>
      <w:r>
        <w:rPr>
          <w:rFonts w:hint="eastAsia" w:ascii="Times New Roman" w:hAnsi="Times New Roman" w:eastAsia="宋体" w:cs="Times New Roman"/>
          <w:b/>
          <w:bCs/>
          <w:color w:val="000000" w:themeColor="text1"/>
          <w:sz w:val="28"/>
          <w:szCs w:val="28"/>
          <w14:textFill>
            <w14:solidFill>
              <w14:schemeClr w14:val="tx1"/>
            </w14:solidFill>
          </w14:textFill>
        </w:rPr>
        <w:t>中国投资俄罗斯及俄本土生产新机遇</w:t>
      </w:r>
      <w:r>
        <w:rPr>
          <w:rFonts w:ascii="Times New Roman" w:hAnsi="Times New Roman" w:eastAsia="宋体" w:cs="Times New Roman"/>
          <w:b/>
          <w:bCs/>
          <w:color w:val="000000" w:themeColor="text1"/>
          <w:sz w:val="28"/>
          <w:szCs w:val="28"/>
          <w14:textFill>
            <w14:solidFill>
              <w14:schemeClr w14:val="tx1"/>
            </w14:solidFill>
          </w14:textFill>
        </w:rPr>
        <w:t>​</w:t>
      </w:r>
    </w:p>
    <w:p w14:paraId="4DC1912E">
      <w:pP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特别邀请</w:t>
      </w:r>
      <w:r>
        <w:rPr>
          <w:rFonts w:hint="eastAsia" w:ascii="Times New Roman" w:hAnsi="Times New Roman" w:eastAsia="宋体" w:cs="Times New Roman"/>
          <w:b/>
          <w:bCs/>
          <w:color w:val="000000" w:themeColor="text1"/>
          <w:sz w:val="28"/>
          <w:szCs w:val="28"/>
          <w14:textFill>
            <w14:solidFill>
              <w14:schemeClr w14:val="tx1"/>
            </w14:solidFill>
          </w14:textFill>
        </w:rPr>
        <w:t>俄罗斯经济发展部、</w:t>
      </w:r>
      <w:r>
        <w:rPr>
          <w:rFonts w:ascii="Times New Roman" w:hAnsi="Times New Roman" w:eastAsia="宋体" w:cs="Times New Roman"/>
          <w:b/>
          <w:bCs/>
          <w:color w:val="000000" w:themeColor="text1"/>
          <w:sz w:val="28"/>
          <w:szCs w:val="28"/>
          <w14:textFill>
            <w14:solidFill>
              <w14:schemeClr w14:val="tx1"/>
            </w14:solidFill>
          </w14:textFill>
        </w:rPr>
        <w:t>俄罗斯直接投资基金、俄罗斯工业发展基金、</w:t>
      </w:r>
      <w:r>
        <w:rPr>
          <w:rFonts w:hint="eastAsia" w:ascii="Times New Roman" w:hAnsi="Times New Roman" w:eastAsia="宋体" w:cs="Times New Roman"/>
          <w:b/>
          <w:bCs/>
          <w:color w:val="000000" w:themeColor="text1"/>
          <w:sz w:val="28"/>
          <w:szCs w:val="28"/>
          <w14:textFill>
            <w14:solidFill>
              <w14:schemeClr w14:val="tx1"/>
            </w14:solidFill>
          </w14:textFill>
        </w:rPr>
        <w:t>俄各地</w:t>
      </w:r>
      <w:r>
        <w:rPr>
          <w:rFonts w:ascii="Times New Roman" w:hAnsi="Times New Roman" w:eastAsia="宋体" w:cs="Times New Roman"/>
          <w:b/>
          <w:bCs/>
          <w:color w:val="000000" w:themeColor="text1"/>
          <w:sz w:val="28"/>
          <w:szCs w:val="28"/>
          <w14:textFill>
            <w14:solidFill>
              <w14:schemeClr w14:val="tx1"/>
            </w14:solidFill>
          </w14:textFill>
        </w:rPr>
        <w:t>经济特区</w:t>
      </w:r>
      <w:r>
        <w:rPr>
          <w:rFonts w:hint="eastAsia" w:ascii="Times New Roman" w:hAnsi="Times New Roman" w:eastAsia="宋体" w:cs="Times New Roman"/>
          <w:b/>
          <w:bCs/>
          <w:color w:val="000000" w:themeColor="text1"/>
          <w:sz w:val="28"/>
          <w:szCs w:val="28"/>
          <w14:textFill>
            <w14:solidFill>
              <w14:schemeClr w14:val="tx1"/>
            </w14:solidFill>
          </w14:textFill>
        </w:rPr>
        <w:t>、</w:t>
      </w:r>
      <w:r>
        <w:rPr>
          <w:rFonts w:ascii="Times New Roman" w:hAnsi="Times New Roman" w:eastAsia="宋体" w:cs="Times New Roman"/>
          <w:b/>
          <w:bCs/>
          <w:color w:val="000000" w:themeColor="text1"/>
          <w:sz w:val="28"/>
          <w:szCs w:val="28"/>
          <w14:textFill>
            <w14:solidFill>
              <w14:schemeClr w14:val="tx1"/>
            </w14:solidFill>
          </w14:textFill>
        </w:rPr>
        <w:t>超前发展区</w:t>
      </w:r>
      <w:r>
        <w:rPr>
          <w:rFonts w:hint="eastAsia" w:ascii="Times New Roman" w:hAnsi="Times New Roman" w:eastAsia="宋体" w:cs="Times New Roman"/>
          <w:b/>
          <w:bCs/>
          <w:color w:val="000000" w:themeColor="text1"/>
          <w:sz w:val="28"/>
          <w:szCs w:val="28"/>
          <w14:textFill>
            <w14:solidFill>
              <w14:schemeClr w14:val="tx1"/>
            </w14:solidFill>
          </w14:textFill>
        </w:rPr>
        <w:t>、工业园、产业园</w:t>
      </w:r>
      <w:r>
        <w:rPr>
          <w:rFonts w:ascii="Times New Roman" w:hAnsi="Times New Roman" w:eastAsia="宋体" w:cs="Times New Roman"/>
          <w:color w:val="000000" w:themeColor="text1"/>
          <w:sz w:val="28"/>
          <w:szCs w:val="28"/>
          <w14:textFill>
            <w14:solidFill>
              <w14:schemeClr w14:val="tx1"/>
            </w14:solidFill>
          </w14:textFill>
        </w:rPr>
        <w:t>等权威投资管理机构</w:t>
      </w:r>
      <w:r>
        <w:rPr>
          <w:rFonts w:hint="eastAsia" w:ascii="Times New Roman" w:hAnsi="Times New Roman" w:eastAsia="宋体" w:cs="Times New Roman"/>
          <w:color w:val="000000" w:themeColor="text1"/>
          <w:sz w:val="28"/>
          <w:szCs w:val="28"/>
          <w14:textFill>
            <w14:solidFill>
              <w14:schemeClr w14:val="tx1"/>
            </w14:solidFill>
          </w14:textFill>
        </w:rPr>
        <w:t>，向中国企业</w:t>
      </w:r>
      <w:r>
        <w:rPr>
          <w:rFonts w:ascii="Times New Roman" w:hAnsi="Times New Roman" w:eastAsia="宋体" w:cs="Times New Roman"/>
          <w:color w:val="000000" w:themeColor="text1"/>
          <w:sz w:val="28"/>
          <w:szCs w:val="28"/>
          <w14:textFill>
            <w14:solidFill>
              <w14:schemeClr w14:val="tx1"/>
            </w14:solidFill>
          </w14:textFill>
        </w:rPr>
        <w:t>全面</w:t>
      </w:r>
      <w:r>
        <w:rPr>
          <w:rFonts w:hint="eastAsia" w:ascii="Times New Roman" w:hAnsi="Times New Roman" w:eastAsia="宋体" w:cs="Times New Roman"/>
          <w:color w:val="000000" w:themeColor="text1"/>
          <w:sz w:val="28"/>
          <w:szCs w:val="28"/>
          <w14:textFill>
            <w14:solidFill>
              <w14:schemeClr w14:val="tx1"/>
            </w14:solidFill>
          </w14:textFill>
        </w:rPr>
        <w:t>展示</w:t>
      </w:r>
      <w:r>
        <w:rPr>
          <w:rFonts w:ascii="Times New Roman" w:hAnsi="Times New Roman" w:eastAsia="宋体" w:cs="Times New Roman"/>
          <w:color w:val="000000" w:themeColor="text1"/>
          <w:sz w:val="28"/>
          <w:szCs w:val="28"/>
          <w14:textFill>
            <w14:solidFill>
              <w14:schemeClr w14:val="tx1"/>
            </w14:solidFill>
          </w14:textFill>
        </w:rPr>
        <w:t>俄罗斯</w:t>
      </w:r>
      <w:r>
        <w:rPr>
          <w:rFonts w:hint="eastAsia" w:ascii="Times New Roman" w:hAnsi="Times New Roman" w:eastAsia="宋体" w:cs="Times New Roman"/>
          <w:color w:val="000000" w:themeColor="text1"/>
          <w:sz w:val="28"/>
          <w:szCs w:val="28"/>
          <w14:textFill>
            <w14:solidFill>
              <w14:schemeClr w14:val="tx1"/>
            </w14:solidFill>
          </w14:textFill>
        </w:rPr>
        <w:t>最新</w:t>
      </w:r>
      <w:r>
        <w:rPr>
          <w:rFonts w:ascii="Times New Roman" w:hAnsi="Times New Roman" w:eastAsia="宋体" w:cs="Times New Roman"/>
          <w:color w:val="000000" w:themeColor="text1"/>
          <w:sz w:val="28"/>
          <w:szCs w:val="28"/>
          <w14:textFill>
            <w14:solidFill>
              <w14:schemeClr w14:val="tx1"/>
            </w14:solidFill>
          </w14:textFill>
        </w:rPr>
        <w:t>投资环境、</w:t>
      </w:r>
      <w:r>
        <w:rPr>
          <w:rFonts w:hint="eastAsia" w:ascii="Times New Roman" w:hAnsi="Times New Roman" w:eastAsia="宋体" w:cs="Times New Roman"/>
          <w:color w:val="000000" w:themeColor="text1"/>
          <w:sz w:val="28"/>
          <w:szCs w:val="28"/>
          <w14:textFill>
            <w14:solidFill>
              <w14:schemeClr w14:val="tx1"/>
            </w14:solidFill>
          </w14:textFill>
        </w:rPr>
        <w:t>营商环境、</w:t>
      </w:r>
      <w:r>
        <w:rPr>
          <w:rFonts w:ascii="Times New Roman" w:hAnsi="Times New Roman" w:eastAsia="宋体" w:cs="Times New Roman"/>
          <w:color w:val="000000" w:themeColor="text1"/>
          <w:sz w:val="28"/>
          <w:szCs w:val="28"/>
          <w14:textFill>
            <w14:solidFill>
              <w14:schemeClr w14:val="tx1"/>
            </w14:solidFill>
          </w14:textFill>
        </w:rPr>
        <w:t>投资政策</w:t>
      </w:r>
      <w:r>
        <w:rPr>
          <w:rFonts w:hint="eastAsia" w:ascii="Times New Roman" w:hAnsi="Times New Roman" w:eastAsia="宋体" w:cs="Times New Roman"/>
          <w:color w:val="000000" w:themeColor="text1"/>
          <w:sz w:val="28"/>
          <w:szCs w:val="28"/>
          <w14:textFill>
            <w14:solidFill>
              <w14:schemeClr w14:val="tx1"/>
            </w14:solidFill>
          </w14:textFill>
        </w:rPr>
        <w:t>、资金扶持政策，深度讲解俄罗斯</w:t>
      </w:r>
      <w:r>
        <w:rPr>
          <w:rFonts w:ascii="Times New Roman" w:hAnsi="Times New Roman" w:eastAsia="宋体" w:cs="Times New Roman"/>
          <w:color w:val="000000" w:themeColor="text1"/>
          <w:sz w:val="28"/>
          <w:szCs w:val="28"/>
          <w14:textFill>
            <w14:solidFill>
              <w14:schemeClr w14:val="tx1"/>
            </w14:solidFill>
          </w14:textFill>
        </w:rPr>
        <w:t>各</w:t>
      </w:r>
      <w:r>
        <w:rPr>
          <w:rFonts w:hint="eastAsia" w:ascii="Times New Roman" w:hAnsi="Times New Roman" w:eastAsia="宋体" w:cs="Times New Roman"/>
          <w:color w:val="000000" w:themeColor="text1"/>
          <w:sz w:val="28"/>
          <w:szCs w:val="28"/>
          <w14:textFill>
            <w14:solidFill>
              <w14:schemeClr w14:val="tx1"/>
            </w14:solidFill>
          </w14:textFill>
        </w:rPr>
        <w:t>区域</w:t>
      </w:r>
      <w:r>
        <w:rPr>
          <w:rFonts w:ascii="Times New Roman" w:hAnsi="Times New Roman" w:eastAsia="宋体" w:cs="Times New Roman"/>
          <w:color w:val="000000" w:themeColor="text1"/>
          <w:sz w:val="28"/>
          <w:szCs w:val="28"/>
          <w14:textFill>
            <w14:solidFill>
              <w14:schemeClr w14:val="tx1"/>
            </w14:solidFill>
          </w14:textFill>
        </w:rPr>
        <w:t>经济特区、</w:t>
      </w:r>
      <w:r>
        <w:rPr>
          <w:rFonts w:hint="eastAsia" w:ascii="Times New Roman" w:hAnsi="Times New Roman" w:eastAsia="宋体" w:cs="Times New Roman"/>
          <w:color w:val="000000" w:themeColor="text1"/>
          <w:sz w:val="28"/>
          <w:szCs w:val="28"/>
          <w14:textFill>
            <w14:solidFill>
              <w14:schemeClr w14:val="tx1"/>
            </w14:solidFill>
          </w14:textFill>
        </w:rPr>
        <w:t>超前发展区、工业园及产业园</w:t>
      </w:r>
      <w:r>
        <w:rPr>
          <w:rFonts w:ascii="Times New Roman" w:hAnsi="Times New Roman" w:eastAsia="宋体" w:cs="Times New Roman"/>
          <w:color w:val="000000" w:themeColor="text1"/>
          <w:sz w:val="28"/>
          <w:szCs w:val="28"/>
          <w14:textFill>
            <w14:solidFill>
              <w14:schemeClr w14:val="tx1"/>
            </w14:solidFill>
          </w14:textFill>
        </w:rPr>
        <w:t>的</w:t>
      </w:r>
      <w:r>
        <w:rPr>
          <w:rFonts w:hint="eastAsia" w:ascii="Times New Roman" w:hAnsi="Times New Roman" w:eastAsia="宋体" w:cs="Times New Roman"/>
          <w:color w:val="000000" w:themeColor="text1"/>
          <w:sz w:val="28"/>
          <w:szCs w:val="28"/>
          <w14:textFill>
            <w14:solidFill>
              <w14:schemeClr w14:val="tx1"/>
            </w14:solidFill>
          </w14:textFill>
        </w:rPr>
        <w:t>优势、</w:t>
      </w:r>
      <w:r>
        <w:rPr>
          <w:rFonts w:ascii="Times New Roman" w:hAnsi="Times New Roman" w:eastAsia="宋体" w:cs="Times New Roman"/>
          <w:color w:val="000000" w:themeColor="text1"/>
          <w:sz w:val="28"/>
          <w:szCs w:val="28"/>
          <w14:textFill>
            <w14:solidFill>
              <w14:schemeClr w14:val="tx1"/>
            </w14:solidFill>
          </w14:textFill>
        </w:rPr>
        <w:t>特色及优惠政策，为中国企业投资</w:t>
      </w:r>
      <w:r>
        <w:rPr>
          <w:rFonts w:hint="eastAsia" w:ascii="Times New Roman" w:hAnsi="Times New Roman" w:eastAsia="宋体" w:cs="Times New Roman"/>
          <w:color w:val="000000" w:themeColor="text1"/>
          <w:sz w:val="28"/>
          <w:szCs w:val="28"/>
          <w14:textFill>
            <w14:solidFill>
              <w14:schemeClr w14:val="tx1"/>
            </w14:solidFill>
          </w14:textFill>
        </w:rPr>
        <w:t>俄罗斯，进行本地化生产</w:t>
      </w:r>
      <w:r>
        <w:rPr>
          <w:rFonts w:ascii="Times New Roman" w:hAnsi="Times New Roman" w:eastAsia="宋体" w:cs="Times New Roman"/>
          <w:color w:val="000000" w:themeColor="text1"/>
          <w:sz w:val="28"/>
          <w:szCs w:val="28"/>
          <w14:textFill>
            <w14:solidFill>
              <w14:schemeClr w14:val="tx1"/>
            </w14:solidFill>
          </w14:textFill>
        </w:rPr>
        <w:t>提供清晰指引</w:t>
      </w:r>
      <w:r>
        <w:rPr>
          <w:rFonts w:hint="eastAsia" w:ascii="Times New Roman" w:hAnsi="Times New Roman" w:eastAsia="宋体" w:cs="Times New Roman"/>
          <w:color w:val="000000" w:themeColor="text1"/>
          <w:sz w:val="28"/>
          <w:szCs w:val="28"/>
          <w14:textFill>
            <w14:solidFill>
              <w14:schemeClr w14:val="tx1"/>
            </w14:solidFill>
          </w14:textFill>
        </w:rPr>
        <w:t>。</w:t>
      </w:r>
    </w:p>
    <w:p w14:paraId="488D018C">
      <w:pPr>
        <w:rPr>
          <w:rFonts w:ascii="Times New Roman" w:hAnsi="Times New Roman" w:eastAsia="宋体" w:cs="Times New Roman"/>
          <w:b/>
          <w:bCs/>
          <w:color w:val="000000" w:themeColor="text1"/>
          <w:sz w:val="28"/>
          <w:szCs w:val="28"/>
          <w14:textFill>
            <w14:solidFill>
              <w14:schemeClr w14:val="tx1"/>
            </w14:solidFill>
          </w14:textFill>
        </w:rPr>
      </w:pPr>
    </w:p>
    <w:p w14:paraId="31C9DD01">
      <w:pPr>
        <w:numPr>
          <w:ilvl w:val="0"/>
          <w:numId w:val="3"/>
        </w:num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中俄</w:t>
      </w:r>
      <w:r>
        <w:rPr>
          <w:rFonts w:hint="eastAsia" w:ascii="Times New Roman" w:hAnsi="Times New Roman" w:eastAsia="宋体" w:cs="Times New Roman"/>
          <w:b/>
          <w:bCs/>
          <w:color w:val="000000" w:themeColor="text1"/>
          <w:sz w:val="28"/>
          <w:szCs w:val="28"/>
          <w14:textFill>
            <w14:solidFill>
              <w14:schemeClr w14:val="tx1"/>
            </w14:solidFill>
          </w14:textFill>
        </w:rPr>
        <w:t>企业供需精准对接新机遇</w:t>
      </w:r>
    </w:p>
    <w:p w14:paraId="1252C8C7">
      <w:pPr>
        <w:pStyle w:val="10"/>
        <w:numPr>
          <w:ilvl w:val="0"/>
          <w:numId w:val="4"/>
        </w:numPr>
        <w:ind w:firstLineChars="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中俄供需对接：近百家</w:t>
      </w:r>
      <w:r>
        <w:rPr>
          <w:rFonts w:ascii="Times New Roman" w:hAnsi="Times New Roman" w:eastAsia="宋体" w:cs="Times New Roman"/>
          <w:color w:val="000000" w:themeColor="text1"/>
          <w:sz w:val="28"/>
          <w:szCs w:val="28"/>
          <w14:textFill>
            <w14:solidFill>
              <w14:schemeClr w14:val="tx1"/>
            </w14:solidFill>
          </w14:textFill>
        </w:rPr>
        <w:t>俄罗斯</w:t>
      </w:r>
      <w:r>
        <w:rPr>
          <w:rFonts w:hint="eastAsia" w:ascii="Times New Roman" w:hAnsi="Times New Roman" w:eastAsia="宋体" w:cs="Times New Roman"/>
          <w:color w:val="000000" w:themeColor="text1"/>
          <w:sz w:val="28"/>
          <w:szCs w:val="28"/>
          <w14:textFill>
            <w14:solidFill>
              <w14:schemeClr w14:val="tx1"/>
            </w14:solidFill>
          </w14:textFill>
        </w:rPr>
        <w:t>各类</w:t>
      </w:r>
      <w:r>
        <w:rPr>
          <w:rFonts w:ascii="Times New Roman" w:hAnsi="Times New Roman" w:eastAsia="宋体" w:cs="Times New Roman"/>
          <w:color w:val="000000" w:themeColor="text1"/>
          <w:sz w:val="28"/>
          <w:szCs w:val="28"/>
          <w14:textFill>
            <w14:solidFill>
              <w14:schemeClr w14:val="tx1"/>
            </w14:solidFill>
          </w14:textFill>
        </w:rPr>
        <w:t>企业携如</w:t>
      </w:r>
      <w:r>
        <w:rPr>
          <w:rFonts w:hint="eastAsia" w:ascii="Times New Roman" w:hAnsi="Times New Roman" w:eastAsia="宋体" w:cs="Times New Roman"/>
          <w:color w:val="000000" w:themeColor="text1"/>
          <w:sz w:val="28"/>
          <w:szCs w:val="28"/>
          <w14:textFill>
            <w14:solidFill>
              <w14:schemeClr w14:val="tx1"/>
            </w14:solidFill>
          </w14:textFill>
        </w:rPr>
        <w:t>工程机械、生产</w:t>
      </w:r>
      <w:r>
        <w:rPr>
          <w:rFonts w:ascii="Times New Roman" w:hAnsi="Times New Roman" w:eastAsia="宋体" w:cs="Times New Roman"/>
          <w:color w:val="000000" w:themeColor="text1"/>
          <w:sz w:val="28"/>
          <w:szCs w:val="28"/>
          <w14:textFill>
            <w14:solidFill>
              <w14:schemeClr w14:val="tx1"/>
            </w14:solidFill>
          </w14:textFill>
        </w:rPr>
        <w:t>设备、</w:t>
      </w:r>
      <w:r>
        <w:rPr>
          <w:rFonts w:hint="eastAsia" w:ascii="Times New Roman" w:hAnsi="Times New Roman" w:eastAsia="宋体" w:cs="Times New Roman"/>
          <w:color w:val="000000" w:themeColor="text1"/>
          <w:sz w:val="28"/>
          <w:szCs w:val="28"/>
          <w14:textFill>
            <w14:solidFill>
              <w14:schemeClr w14:val="tx1"/>
            </w14:solidFill>
          </w14:textFill>
        </w:rPr>
        <w:t>油气装备、建筑建材、制造工具</w:t>
      </w:r>
      <w:r>
        <w:rPr>
          <w:rFonts w:ascii="Times New Roman" w:hAnsi="Times New Roman" w:eastAsia="宋体" w:cs="Times New Roman"/>
          <w:color w:val="000000" w:themeColor="text1"/>
          <w:sz w:val="28"/>
          <w:szCs w:val="28"/>
          <w14:textFill>
            <w14:solidFill>
              <w14:schemeClr w14:val="tx1"/>
            </w14:solidFill>
          </w14:textFill>
        </w:rPr>
        <w:t>等</w:t>
      </w:r>
      <w:r>
        <w:rPr>
          <w:rFonts w:hint="eastAsia" w:ascii="Times New Roman" w:hAnsi="Times New Roman" w:eastAsia="宋体" w:cs="Times New Roman"/>
          <w:color w:val="000000" w:themeColor="text1"/>
          <w:sz w:val="28"/>
          <w:szCs w:val="28"/>
          <w14:textFill>
            <w14:solidFill>
              <w14:schemeClr w14:val="tx1"/>
            </w14:solidFill>
          </w14:textFill>
        </w:rPr>
        <w:t>具体产品采购</w:t>
      </w:r>
      <w:r>
        <w:rPr>
          <w:rFonts w:ascii="Times New Roman" w:hAnsi="Times New Roman" w:eastAsia="宋体" w:cs="Times New Roman"/>
          <w:color w:val="000000" w:themeColor="text1"/>
          <w:sz w:val="28"/>
          <w:szCs w:val="28"/>
          <w14:textFill>
            <w14:solidFill>
              <w14:schemeClr w14:val="tx1"/>
            </w14:solidFill>
          </w14:textFill>
        </w:rPr>
        <w:t>需求参会，</w:t>
      </w:r>
      <w:r>
        <w:rPr>
          <w:rFonts w:hint="eastAsia" w:ascii="Times New Roman" w:hAnsi="Times New Roman" w:eastAsia="宋体" w:cs="Times New Roman"/>
          <w:color w:val="000000" w:themeColor="text1"/>
          <w:sz w:val="28"/>
          <w:szCs w:val="28"/>
          <w14:textFill>
            <w14:solidFill>
              <w14:schemeClr w14:val="tx1"/>
            </w14:solidFill>
          </w14:textFill>
        </w:rPr>
        <w:t>是</w:t>
      </w:r>
      <w:r>
        <w:rPr>
          <w:rFonts w:ascii="Times New Roman" w:hAnsi="Times New Roman" w:eastAsia="宋体" w:cs="Times New Roman"/>
          <w:color w:val="000000" w:themeColor="text1"/>
          <w:sz w:val="28"/>
          <w:szCs w:val="28"/>
          <w14:textFill>
            <w14:solidFill>
              <w14:schemeClr w14:val="tx1"/>
            </w14:solidFill>
          </w14:textFill>
        </w:rPr>
        <w:t>中国</w:t>
      </w:r>
      <w:r>
        <w:rPr>
          <w:rFonts w:hint="eastAsia" w:ascii="Times New Roman" w:hAnsi="Times New Roman" w:eastAsia="宋体" w:cs="Times New Roman"/>
          <w:color w:val="000000" w:themeColor="text1"/>
          <w:sz w:val="28"/>
          <w:szCs w:val="28"/>
          <w14:textFill>
            <w14:solidFill>
              <w14:schemeClr w14:val="tx1"/>
            </w14:solidFill>
          </w14:textFill>
        </w:rPr>
        <w:t>企业最高效最精准获取俄罗斯业务合作伙伴的难得机遇</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p>
    <w:p w14:paraId="00699936">
      <w:pPr>
        <w:pStyle w:val="10"/>
        <w:numPr>
          <w:ilvl w:val="0"/>
          <w:numId w:val="4"/>
        </w:numPr>
        <w:ind w:firstLineChars="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数贸工具赋能</w:t>
      </w:r>
      <w:r>
        <w:rPr>
          <w:rFonts w:ascii="Times New Roman" w:hAnsi="Times New Roman" w:eastAsia="宋体" w:cs="Times New Roman"/>
          <w:color w:val="000000" w:themeColor="text1"/>
          <w:sz w:val="28"/>
          <w:szCs w:val="28"/>
          <w14:textFill>
            <w14:solidFill>
              <w14:schemeClr w14:val="tx1"/>
            </w14:solidFill>
          </w14:textFill>
        </w:rPr>
        <w:t>：</w:t>
      </w:r>
      <w:r>
        <w:rPr>
          <w:rFonts w:hint="eastAsia" w:ascii="Times New Roman" w:hAnsi="Times New Roman" w:eastAsia="宋体" w:cs="Times New Roman"/>
          <w:color w:val="000000" w:themeColor="text1"/>
          <w:sz w:val="28"/>
          <w:szCs w:val="28"/>
          <w14:textFill>
            <w14:solidFill>
              <w14:schemeClr w14:val="tx1"/>
            </w14:solidFill>
          </w14:textFill>
        </w:rPr>
        <w:t>数字化及智能化的企发数字贸易平台不仅能提前将供需双方的企业及产品信息进行俄语化和汉语化，还为对接双方提供线下翻译及线上跨境订单处理，在供需双方间一站式解决信任、货款、物流、售后等跨境贸易难题。</w:t>
      </w:r>
      <w:r>
        <w:rPr>
          <w:rFonts w:ascii="Times New Roman" w:hAnsi="Times New Roman" w:eastAsia="宋体" w:cs="Times New Roman"/>
          <w:color w:val="000000" w:themeColor="text1"/>
          <w:sz w:val="28"/>
          <w:szCs w:val="28"/>
          <w14:textFill>
            <w14:solidFill>
              <w14:schemeClr w14:val="tx1"/>
            </w14:solidFill>
          </w14:textFill>
        </w:rPr>
        <w:t>​</w:t>
      </w:r>
    </w:p>
    <w:p w14:paraId="5A9F88B0">
      <w:pPr>
        <w:pStyle w:val="10"/>
        <w:ind w:left="440" w:firstLine="0" w:firstLineChars="0"/>
        <w:rPr>
          <w:rFonts w:hint="eastAsia" w:ascii="Times New Roman" w:hAnsi="Times New Roman" w:eastAsia="宋体" w:cs="Times New Roman"/>
          <w:b/>
          <w:bCs/>
          <w:color w:val="000000" w:themeColor="text1"/>
          <w:sz w:val="28"/>
          <w:szCs w:val="28"/>
          <w14:textFill>
            <w14:solidFill>
              <w14:schemeClr w14:val="tx1"/>
            </w14:solidFill>
          </w14:textFill>
        </w:rPr>
      </w:pPr>
    </w:p>
    <w:p w14:paraId="74278514">
      <w:p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（四）中俄</w:t>
      </w:r>
      <w:r>
        <w:rPr>
          <w:rFonts w:hint="eastAsia" w:ascii="Times New Roman" w:hAnsi="Times New Roman" w:eastAsia="宋体" w:cs="Times New Roman"/>
          <w:b/>
          <w:bCs/>
          <w:color w:val="000000" w:themeColor="text1"/>
          <w:sz w:val="28"/>
          <w:szCs w:val="28"/>
          <w14:textFill>
            <w14:solidFill>
              <w14:schemeClr w14:val="tx1"/>
            </w14:solidFill>
          </w14:textFill>
        </w:rPr>
        <w:t>跨境</w:t>
      </w:r>
      <w:r>
        <w:rPr>
          <w:rFonts w:ascii="Times New Roman" w:hAnsi="Times New Roman" w:eastAsia="宋体" w:cs="Times New Roman"/>
          <w:b/>
          <w:bCs/>
          <w:color w:val="000000" w:themeColor="text1"/>
          <w:sz w:val="28"/>
          <w:szCs w:val="28"/>
          <w14:textFill>
            <w14:solidFill>
              <w14:schemeClr w14:val="tx1"/>
            </w14:solidFill>
          </w14:textFill>
        </w:rPr>
        <w:t>物流</w:t>
      </w:r>
      <w:r>
        <w:rPr>
          <w:rFonts w:hint="eastAsia" w:ascii="Times New Roman" w:hAnsi="Times New Roman" w:eastAsia="宋体" w:cs="Times New Roman"/>
          <w:b/>
          <w:bCs/>
          <w:color w:val="000000" w:themeColor="text1"/>
          <w:sz w:val="28"/>
          <w:szCs w:val="28"/>
          <w14:textFill>
            <w14:solidFill>
              <w14:schemeClr w14:val="tx1"/>
            </w14:solidFill>
          </w14:textFill>
        </w:rPr>
        <w:t>发展新机遇</w:t>
      </w:r>
      <w:r>
        <w:rPr>
          <w:rFonts w:ascii="Times New Roman" w:hAnsi="Times New Roman" w:eastAsia="宋体" w:cs="Times New Roman"/>
          <w:b/>
          <w:bCs/>
          <w:color w:val="000000" w:themeColor="text1"/>
          <w:sz w:val="28"/>
          <w:szCs w:val="28"/>
          <w14:textFill>
            <w14:solidFill>
              <w14:schemeClr w14:val="tx1"/>
            </w14:solidFill>
          </w14:textFill>
        </w:rPr>
        <w:t>​</w:t>
      </w:r>
    </w:p>
    <w:p w14:paraId="0F0EC00E">
      <w:pPr>
        <w:pStyle w:val="10"/>
        <w:numPr>
          <w:ilvl w:val="0"/>
          <w:numId w:val="5"/>
        </w:numPr>
        <w:ind w:firstLineChars="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前沿议题交流：围绕北极航道常态化运营、</w:t>
      </w:r>
      <w:r>
        <w:rPr>
          <w:rFonts w:hint="eastAsia" w:ascii="Times New Roman" w:hAnsi="Times New Roman" w:eastAsia="宋体" w:cs="Times New Roman"/>
          <w:color w:val="000000" w:themeColor="text1"/>
          <w:sz w:val="28"/>
          <w:szCs w:val="28"/>
          <w14:textFill>
            <w14:solidFill>
              <w14:schemeClr w14:val="tx1"/>
            </w14:solidFill>
          </w14:textFill>
        </w:rPr>
        <w:t>TIR、铁路运输等物流前</w:t>
      </w:r>
      <w:r>
        <w:rPr>
          <w:rFonts w:ascii="Times New Roman" w:hAnsi="Times New Roman" w:eastAsia="宋体" w:cs="Times New Roman"/>
          <w:color w:val="000000" w:themeColor="text1"/>
          <w:sz w:val="28"/>
          <w:szCs w:val="28"/>
          <w14:textFill>
            <w14:solidFill>
              <w14:schemeClr w14:val="tx1"/>
            </w14:solidFill>
          </w14:textFill>
        </w:rPr>
        <w:t>沿议题开展深度交流，助力企业把握物流合作新机遇</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p>
    <w:p w14:paraId="4B2FEBF3">
      <w:pPr>
        <w:pStyle w:val="10"/>
        <w:numPr>
          <w:ilvl w:val="0"/>
          <w:numId w:val="5"/>
        </w:numPr>
        <w:ind w:firstLineChars="0"/>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物流</w:t>
      </w:r>
      <w:r>
        <w:rPr>
          <w:rFonts w:hint="eastAsia" w:ascii="Times New Roman" w:hAnsi="Times New Roman" w:eastAsia="宋体" w:cs="Times New Roman"/>
          <w:color w:val="000000" w:themeColor="text1"/>
          <w:sz w:val="28"/>
          <w:szCs w:val="28"/>
          <w14:textFill>
            <w14:solidFill>
              <w14:schemeClr w14:val="tx1"/>
            </w14:solidFill>
          </w14:textFill>
        </w:rPr>
        <w:t>路线</w:t>
      </w:r>
      <w:r>
        <w:rPr>
          <w:rFonts w:ascii="Times New Roman" w:hAnsi="Times New Roman" w:eastAsia="宋体" w:cs="Times New Roman"/>
          <w:color w:val="000000" w:themeColor="text1"/>
          <w:sz w:val="28"/>
          <w:szCs w:val="28"/>
          <w14:textFill>
            <w14:solidFill>
              <w14:schemeClr w14:val="tx1"/>
            </w14:solidFill>
          </w14:textFill>
        </w:rPr>
        <w:t>推介：</w:t>
      </w:r>
      <w:r>
        <w:rPr>
          <w:rFonts w:hint="eastAsia" w:ascii="Times New Roman" w:hAnsi="Times New Roman" w:eastAsia="宋体" w:cs="Times New Roman"/>
          <w:color w:val="000000" w:themeColor="text1"/>
          <w:sz w:val="28"/>
          <w:szCs w:val="28"/>
          <w14:textFill>
            <w14:solidFill>
              <w14:schemeClr w14:val="tx1"/>
            </w14:solidFill>
          </w14:textFill>
        </w:rPr>
        <w:t>全面详尽讲解中俄海关最新动态及政策，</w:t>
      </w:r>
      <w:r>
        <w:rPr>
          <w:rFonts w:ascii="Times New Roman" w:hAnsi="Times New Roman" w:eastAsia="宋体" w:cs="Times New Roman"/>
          <w:color w:val="000000" w:themeColor="text1"/>
          <w:sz w:val="28"/>
          <w:szCs w:val="28"/>
          <w14:textFill>
            <w14:solidFill>
              <w14:schemeClr w14:val="tx1"/>
            </w14:solidFill>
          </w14:textFill>
        </w:rPr>
        <w:t>重点介绍中俄跨境物流新</w:t>
      </w:r>
      <w:r>
        <w:rPr>
          <w:rFonts w:hint="eastAsia" w:ascii="Times New Roman" w:hAnsi="Times New Roman" w:eastAsia="宋体" w:cs="Times New Roman"/>
          <w:color w:val="000000" w:themeColor="text1"/>
          <w:sz w:val="28"/>
          <w:szCs w:val="28"/>
          <w:lang w:val="ru-RU"/>
          <w14:textFill>
            <w14:solidFill>
              <w14:schemeClr w14:val="tx1"/>
            </w14:solidFill>
          </w14:textFill>
        </w:rPr>
        <w:t>办法和新路线（</w:t>
      </w:r>
      <w:r>
        <w:rPr>
          <w:rFonts w:ascii="Times New Roman" w:hAnsi="Times New Roman" w:eastAsia="宋体" w:cs="Times New Roman"/>
          <w:color w:val="000000" w:themeColor="text1"/>
          <w:sz w:val="28"/>
          <w:szCs w:val="28"/>
          <w14:textFill>
            <w14:solidFill>
              <w14:schemeClr w14:val="tx1"/>
            </w14:solidFill>
          </w14:textFill>
        </w:rPr>
        <w:t>New New Shipping 的北极</w:t>
      </w:r>
      <w:r>
        <w:rPr>
          <w:rFonts w:hint="eastAsia" w:ascii="Times New Roman" w:hAnsi="Times New Roman" w:eastAsia="宋体" w:cs="Times New Roman"/>
          <w:color w:val="000000" w:themeColor="text1"/>
          <w:sz w:val="28"/>
          <w:szCs w:val="28"/>
          <w14:textFill>
            <w14:solidFill>
              <w14:schemeClr w14:val="tx1"/>
            </w14:solidFill>
          </w14:textFill>
        </w:rPr>
        <w:t>新</w:t>
      </w:r>
      <w:r>
        <w:rPr>
          <w:rFonts w:ascii="Times New Roman" w:hAnsi="Times New Roman" w:eastAsia="宋体" w:cs="Times New Roman"/>
          <w:color w:val="000000" w:themeColor="text1"/>
          <w:sz w:val="28"/>
          <w:szCs w:val="28"/>
          <w14:textFill>
            <w14:solidFill>
              <w14:schemeClr w14:val="tx1"/>
            </w14:solidFill>
          </w14:textFill>
        </w:rPr>
        <w:t>航</w:t>
      </w:r>
      <w:r>
        <w:rPr>
          <w:rFonts w:hint="eastAsia" w:ascii="Times New Roman" w:hAnsi="Times New Roman" w:eastAsia="宋体" w:cs="Times New Roman"/>
          <w:color w:val="000000" w:themeColor="text1"/>
          <w:sz w:val="28"/>
          <w:szCs w:val="28"/>
          <w14:textFill>
            <w14:solidFill>
              <w14:schemeClr w14:val="tx1"/>
            </w14:solidFill>
          </w14:textFill>
        </w:rPr>
        <w:t>线和TIR</w:t>
      </w:r>
      <w:r>
        <w:rPr>
          <w:rFonts w:ascii="Times New Roman" w:hAnsi="Times New Roman" w:eastAsia="宋体" w:cs="Times New Roman"/>
          <w:color w:val="000000" w:themeColor="text1"/>
          <w:sz w:val="28"/>
          <w:szCs w:val="28"/>
          <w14:textFill>
            <w14:solidFill>
              <w14:schemeClr w14:val="tx1"/>
            </w14:solidFill>
          </w14:textFill>
        </w:rPr>
        <w:t>陆路</w:t>
      </w:r>
      <w:r>
        <w:rPr>
          <w:rFonts w:hint="eastAsia" w:ascii="Times New Roman" w:hAnsi="Times New Roman" w:eastAsia="宋体" w:cs="Times New Roman"/>
          <w:color w:val="000000" w:themeColor="text1"/>
          <w:sz w:val="28"/>
          <w:szCs w:val="28"/>
          <w14:textFill>
            <w14:solidFill>
              <w14:schemeClr w14:val="tx1"/>
            </w14:solidFill>
          </w14:textFill>
        </w:rPr>
        <w:t>跨境</w:t>
      </w:r>
      <w:r>
        <w:rPr>
          <w:rFonts w:ascii="Times New Roman" w:hAnsi="Times New Roman" w:eastAsia="宋体" w:cs="Times New Roman"/>
          <w:color w:val="000000" w:themeColor="text1"/>
          <w:sz w:val="28"/>
          <w:szCs w:val="28"/>
          <w14:textFill>
            <w14:solidFill>
              <w14:schemeClr w14:val="tx1"/>
            </w14:solidFill>
          </w14:textFill>
        </w:rPr>
        <w:t>运输新</w:t>
      </w:r>
      <w:r>
        <w:rPr>
          <w:rFonts w:hint="eastAsia" w:ascii="Times New Roman" w:hAnsi="Times New Roman" w:eastAsia="宋体" w:cs="Times New Roman"/>
          <w:color w:val="000000" w:themeColor="text1"/>
          <w:sz w:val="28"/>
          <w:szCs w:val="28"/>
          <w14:textFill>
            <w14:solidFill>
              <w14:schemeClr w14:val="tx1"/>
            </w14:solidFill>
          </w14:textFill>
        </w:rPr>
        <w:t>路线</w:t>
      </w:r>
      <w:r>
        <w:rPr>
          <w:rFonts w:hint="eastAsia" w:ascii="Times New Roman" w:hAnsi="Times New Roman" w:eastAsia="宋体" w:cs="Times New Roman"/>
          <w:color w:val="000000" w:themeColor="text1"/>
          <w:sz w:val="28"/>
          <w:szCs w:val="28"/>
          <w:lang w:val="ru-RU"/>
          <w14:textFill>
            <w14:solidFill>
              <w14:schemeClr w14:val="tx1"/>
            </w14:solidFill>
          </w14:textFill>
        </w:rPr>
        <w:t>）。让参会企</w:t>
      </w:r>
      <w:bookmarkStart w:id="0" w:name="_GoBack"/>
      <w:bookmarkEnd w:id="0"/>
      <w:r>
        <w:rPr>
          <w:rFonts w:hint="eastAsia" w:ascii="Times New Roman" w:hAnsi="Times New Roman" w:eastAsia="宋体" w:cs="Times New Roman"/>
          <w:color w:val="000000" w:themeColor="text1"/>
          <w:sz w:val="28"/>
          <w:szCs w:val="28"/>
          <w:lang w:val="ru-RU"/>
          <w14:textFill>
            <w14:solidFill>
              <w14:schemeClr w14:val="tx1"/>
            </w14:solidFill>
          </w14:textFill>
        </w:rPr>
        <w:t>业直接与中俄优秀海关报关行、物流商和供应链管理公司建立合作关系，</w:t>
      </w:r>
      <w:r>
        <w:rPr>
          <w:rFonts w:ascii="Times New Roman" w:hAnsi="Times New Roman" w:eastAsia="宋体" w:cs="Times New Roman"/>
          <w:color w:val="000000" w:themeColor="text1"/>
          <w:sz w:val="28"/>
          <w:szCs w:val="28"/>
          <w14:textFill>
            <w14:solidFill>
              <w14:schemeClr w14:val="tx1"/>
            </w14:solidFill>
          </w14:textFill>
        </w:rPr>
        <w:t>降低</w:t>
      </w:r>
      <w:r>
        <w:rPr>
          <w:rFonts w:hint="eastAsia" w:ascii="Times New Roman" w:hAnsi="Times New Roman" w:eastAsia="宋体" w:cs="Times New Roman"/>
          <w:color w:val="000000" w:themeColor="text1"/>
          <w:sz w:val="28"/>
          <w:szCs w:val="28"/>
          <w14:textFill>
            <w14:solidFill>
              <w14:schemeClr w14:val="tx1"/>
            </w14:solidFill>
          </w14:textFill>
        </w:rPr>
        <w:t>运输</w:t>
      </w:r>
      <w:r>
        <w:rPr>
          <w:rFonts w:ascii="Times New Roman" w:hAnsi="Times New Roman" w:eastAsia="宋体" w:cs="Times New Roman"/>
          <w:color w:val="000000" w:themeColor="text1"/>
          <w:sz w:val="28"/>
          <w:szCs w:val="28"/>
          <w14:textFill>
            <w14:solidFill>
              <w14:schemeClr w14:val="tx1"/>
            </w14:solidFill>
          </w14:textFill>
        </w:rPr>
        <w:t>成本，提升</w:t>
      </w:r>
      <w:r>
        <w:rPr>
          <w:rFonts w:hint="eastAsia" w:ascii="Times New Roman" w:hAnsi="Times New Roman" w:eastAsia="宋体" w:cs="Times New Roman"/>
          <w:color w:val="000000" w:themeColor="text1"/>
          <w:sz w:val="28"/>
          <w:szCs w:val="28"/>
          <w14:textFill>
            <w14:solidFill>
              <w14:schemeClr w14:val="tx1"/>
            </w14:solidFill>
          </w14:textFill>
        </w:rPr>
        <w:t>物流效率</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p>
    <w:p w14:paraId="398161CC">
      <w:pPr>
        <w:rPr>
          <w:rFonts w:ascii="Times New Roman" w:hAnsi="Times New Roman" w:eastAsia="宋体" w:cs="Times New Roman"/>
          <w:color w:val="000000" w:themeColor="text1"/>
          <w:sz w:val="28"/>
          <w:szCs w:val="28"/>
          <w14:textFill>
            <w14:solidFill>
              <w14:schemeClr w14:val="tx1"/>
            </w14:solidFill>
          </w14:textFill>
        </w:rPr>
      </w:pPr>
    </w:p>
    <w:p w14:paraId="1EAE31AF">
      <w:pPr>
        <w:ind w:firstLine="560" w:firstLineChars="200"/>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sz w:val="28"/>
          <w:szCs w:val="28"/>
          <w:shd w:val="clear" w:color="auto" w:fill="FFFFFF"/>
          <w14:textFill>
            <w14:solidFill>
              <w14:schemeClr w14:val="tx1"/>
            </w14:solidFill>
          </w14:textFill>
        </w:rPr>
        <w:t>我们诚挚邀请致力于开拓俄罗斯市场的政府单位、企业组织、商协会、投资机构及各界朋友踊跃参会，携手把握中俄合作发展新机遇，共同谱写中俄经贸合作高质量发展新篇章！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8A81B"/>
    <w:multiLevelType w:val="singleLevel"/>
    <w:tmpl w:val="8BC8A81B"/>
    <w:lvl w:ilvl="0" w:tentative="0">
      <w:start w:val="1"/>
      <w:numFmt w:val="chineseCounting"/>
      <w:suff w:val="nothing"/>
      <w:lvlText w:val="%1、"/>
      <w:lvlJc w:val="left"/>
      <w:pPr>
        <w:ind w:left="0" w:firstLine="420"/>
      </w:pPr>
      <w:rPr>
        <w:rFonts w:hint="eastAsia"/>
      </w:rPr>
    </w:lvl>
  </w:abstractNum>
  <w:abstractNum w:abstractNumId="1">
    <w:nsid w:val="F7BBC438"/>
    <w:multiLevelType w:val="singleLevel"/>
    <w:tmpl w:val="F7BBC438"/>
    <w:lvl w:ilvl="0" w:tentative="0">
      <w:start w:val="3"/>
      <w:numFmt w:val="chineseCounting"/>
      <w:suff w:val="nothing"/>
      <w:lvlText w:val="（%1）"/>
      <w:lvlJc w:val="left"/>
      <w:rPr>
        <w:rFonts w:hint="eastAsia"/>
      </w:rPr>
    </w:lvl>
  </w:abstractNum>
  <w:abstractNum w:abstractNumId="2">
    <w:nsid w:val="43671450"/>
    <w:multiLevelType w:val="multilevel"/>
    <w:tmpl w:val="4367145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1FB1804"/>
    <w:multiLevelType w:val="multilevel"/>
    <w:tmpl w:val="61FB180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5D40633"/>
    <w:multiLevelType w:val="multilevel"/>
    <w:tmpl w:val="75D4063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FD4AD0"/>
    <w:rsid w:val="0003599E"/>
    <w:rsid w:val="00046FB4"/>
    <w:rsid w:val="00047D27"/>
    <w:rsid w:val="00102F75"/>
    <w:rsid w:val="00165B4B"/>
    <w:rsid w:val="00817B98"/>
    <w:rsid w:val="008226C5"/>
    <w:rsid w:val="009376F6"/>
    <w:rsid w:val="009F2357"/>
    <w:rsid w:val="00C3562E"/>
    <w:rsid w:val="00C711D8"/>
    <w:rsid w:val="00DF2269"/>
    <w:rsid w:val="00F7031D"/>
    <w:rsid w:val="136715C8"/>
    <w:rsid w:val="1FC31945"/>
    <w:rsid w:val="2FAF06B8"/>
    <w:rsid w:val="38424CDC"/>
    <w:rsid w:val="43996DED"/>
    <w:rsid w:val="45984183"/>
    <w:rsid w:val="55286102"/>
    <w:rsid w:val="55E6258D"/>
    <w:rsid w:val="60FD4AD0"/>
    <w:rsid w:val="73E6299F"/>
    <w:rsid w:val="9EFFA691"/>
    <w:rsid w:val="D73C8284"/>
    <w:rsid w:val="FE33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1346</Words>
  <Characters>1398</Characters>
  <Lines>36</Lines>
  <Paragraphs>26</Paragraphs>
  <TotalTime>2</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2025-09-11T06:54:00Z</dcterms:created>
  <dc:creator>Адерина</dc:creator>
  <cp:lastModifiedBy>Адерина</cp:lastModifiedBy>
  <dcterms:modified xsi:type="dcterms:W3CDTF">2025-09-11T09:13:58Z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B593EAFC6248449895F18620553E9ECC_11</vt:lpwstr>
  </property>
  <property fmtid="{D5CDD505-2E9C-101B-9397-08002B2CF9AE}" pid="4" name="KSOTemplateDocerSaveRecord">
    <vt:lpwstr>eyJoZGlkIjoiYWM2YzQzZGFjNDI4NDU4ODUxNGFkOGZmNDFhNTdiYWEiLCJ1c2VySWQiOiI0MDQ1ODYyNDkifQ==</vt:lpwstr>
  </property>
</Properties>
</file>